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3A" w:rsidRPr="002737C0" w:rsidRDefault="002737C0" w:rsidP="002737C0">
      <w:pPr>
        <w:jc w:val="center"/>
        <w:rPr>
          <w:rFonts w:asciiTheme="majorHAnsi" w:hAnsiTheme="majorHAnsi"/>
          <w:b/>
          <w:u w:val="single"/>
        </w:rPr>
      </w:pPr>
      <w:r w:rsidRPr="002737C0">
        <w:rPr>
          <w:rFonts w:asciiTheme="majorHAnsi" w:hAnsiTheme="majorHAnsi"/>
          <w:b/>
          <w:u w:val="single"/>
        </w:rPr>
        <w:t>Městys Bobrová, Bobrová 138, 592 55 Bobrová</w:t>
      </w:r>
    </w:p>
    <w:p w:rsidR="002737C0" w:rsidRDefault="002737C0" w:rsidP="002737C0">
      <w:pPr>
        <w:jc w:val="center"/>
        <w:rPr>
          <w:rFonts w:asciiTheme="majorHAnsi" w:hAnsiTheme="majorHAnsi" w:cs="Times New Roman"/>
          <w:b/>
        </w:rPr>
      </w:pPr>
      <w:r w:rsidRPr="002737C0">
        <w:rPr>
          <w:rFonts w:asciiTheme="majorHAnsi" w:hAnsiTheme="majorHAnsi"/>
          <w:b/>
          <w:sz w:val="28"/>
          <w:szCs w:val="28"/>
        </w:rPr>
        <w:t>VÝRO</w:t>
      </w:r>
      <w:r w:rsidRPr="002737C0">
        <w:rPr>
          <w:rFonts w:asciiTheme="majorHAnsi" w:hAnsiTheme="majorHAnsi" w:cs="Times New Roman"/>
          <w:b/>
          <w:sz w:val="28"/>
          <w:szCs w:val="28"/>
        </w:rPr>
        <w:t>ČNÍ ZPRÁVA</w:t>
      </w:r>
    </w:p>
    <w:p w:rsidR="002737C0" w:rsidRDefault="002737C0" w:rsidP="007F2B04">
      <w:pPr>
        <w:spacing w:after="0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O činnosti v oblasti poskytování informací dle zákona č. 106/1999 Sb., o svobodném přístupu k informacím za rok 20</w:t>
      </w:r>
      <w:r w:rsidR="0013421C">
        <w:rPr>
          <w:rFonts w:asciiTheme="majorHAnsi" w:hAnsiTheme="majorHAnsi" w:cs="Times New Roman"/>
          <w:b/>
        </w:rPr>
        <w:t>20</w:t>
      </w:r>
    </w:p>
    <w:p w:rsidR="002737C0" w:rsidRDefault="007F2B04" w:rsidP="007F2B04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_______________________________________________________________________________________________________________</w:t>
      </w:r>
    </w:p>
    <w:p w:rsidR="007F2B04" w:rsidRDefault="007F2B04" w:rsidP="00DD3639">
      <w:pPr>
        <w:spacing w:after="0"/>
        <w:jc w:val="both"/>
        <w:rPr>
          <w:rFonts w:asciiTheme="majorHAnsi" w:hAnsiTheme="majorHAnsi" w:cs="Times New Roman"/>
          <w:b/>
        </w:rPr>
      </w:pPr>
    </w:p>
    <w:p w:rsidR="007F2B04" w:rsidRDefault="007F2B04" w:rsidP="00DD3639">
      <w:pPr>
        <w:spacing w:after="0"/>
        <w:jc w:val="both"/>
        <w:rPr>
          <w:rFonts w:asciiTheme="majorHAnsi" w:hAnsiTheme="majorHAnsi" w:cs="Times New Roman"/>
        </w:rPr>
      </w:pPr>
      <w:r w:rsidRPr="007F2B04">
        <w:rPr>
          <w:rFonts w:asciiTheme="majorHAnsi" w:hAnsiTheme="majorHAnsi" w:cs="Times New Roman"/>
        </w:rPr>
        <w:t xml:space="preserve">Zákon č. </w:t>
      </w:r>
      <w:r>
        <w:rPr>
          <w:rFonts w:asciiTheme="majorHAnsi" w:hAnsiTheme="majorHAnsi" w:cs="Times New Roman"/>
        </w:rPr>
        <w:t xml:space="preserve"> 106/1999 Sb., o svobodném přístupu k informacím </w:t>
      </w:r>
      <w:r w:rsidR="00BA2243">
        <w:rPr>
          <w:rFonts w:asciiTheme="majorHAnsi" w:hAnsiTheme="majorHAnsi" w:cs="Times New Roman"/>
        </w:rPr>
        <w:t>(§ 18, odst. 1) ukládá povinným</w:t>
      </w:r>
      <w:r>
        <w:rPr>
          <w:rFonts w:asciiTheme="majorHAnsi" w:hAnsiTheme="majorHAnsi" w:cs="Times New Roman"/>
        </w:rPr>
        <w:t xml:space="preserve"> subjektům zveřejnit do 1. </w:t>
      </w:r>
      <w:r w:rsidR="00BA2243">
        <w:rPr>
          <w:rFonts w:asciiTheme="majorHAnsi" w:hAnsiTheme="majorHAnsi" w:cs="Times New Roman"/>
        </w:rPr>
        <w:t>b</w:t>
      </w:r>
      <w:r>
        <w:rPr>
          <w:rFonts w:asciiTheme="majorHAnsi" w:hAnsiTheme="majorHAnsi" w:cs="Times New Roman"/>
        </w:rPr>
        <w:t>řezna údaje o své činnosti poskytování informací za předcházející rok.</w:t>
      </w:r>
    </w:p>
    <w:p w:rsidR="007F2B04" w:rsidRDefault="007F2B04" w:rsidP="00DD3639">
      <w:pPr>
        <w:spacing w:after="0"/>
        <w:jc w:val="both"/>
        <w:rPr>
          <w:rFonts w:asciiTheme="majorHAnsi" w:hAnsiTheme="majorHAnsi" w:cs="Times New Roman"/>
        </w:rPr>
      </w:pPr>
    </w:p>
    <w:p w:rsidR="007F2B04" w:rsidRDefault="007F2B04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u w:val="single"/>
        </w:rPr>
        <w:t>Zákon č. 106/1999 Sb., § 18, odst. 1:</w:t>
      </w:r>
    </w:p>
    <w:p w:rsidR="007F2B04" w:rsidRDefault="007F2B04" w:rsidP="00DD3639">
      <w:pPr>
        <w:spacing w:after="0"/>
        <w:jc w:val="both"/>
        <w:rPr>
          <w:rFonts w:asciiTheme="majorHAnsi" w:hAnsiTheme="majorHAnsi" w:cs="Times New Roman"/>
        </w:rPr>
      </w:pPr>
    </w:p>
    <w:p w:rsidR="007F2B04" w:rsidRDefault="007F2B04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u w:val="single"/>
        </w:rPr>
        <w:t>I. Poskytování ústních informací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Ústní žádosti se neevidují, jsou vyřizovány starostkou Městyse Bobrová.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>II. Poskytování písemných informací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  <w:b/>
          <w:u w:val="single"/>
        </w:rPr>
      </w:pP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>a) Počet podaných žádostí o informace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 xml:space="preserve">Počet podaných žádostí o informace:                                             </w:t>
      </w:r>
      <w:r w:rsidR="0013421C">
        <w:rPr>
          <w:rFonts w:asciiTheme="majorHAnsi" w:hAnsiTheme="majorHAnsi" w:cs="Times New Roman"/>
          <w:b/>
        </w:rPr>
        <w:t>0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  <w:r w:rsidRPr="00DD3639">
        <w:rPr>
          <w:rFonts w:asciiTheme="majorHAnsi" w:hAnsiTheme="majorHAnsi" w:cs="Times New Roman"/>
        </w:rPr>
        <w:t>Počet vydaných rozhodnutí o odmítnutí žádosti</w:t>
      </w:r>
      <w:r>
        <w:rPr>
          <w:rFonts w:asciiTheme="majorHAnsi" w:hAnsiTheme="majorHAnsi" w:cs="Times New Roman"/>
        </w:rPr>
        <w:t xml:space="preserve">:                       </w:t>
      </w:r>
      <w:r>
        <w:rPr>
          <w:rFonts w:asciiTheme="majorHAnsi" w:hAnsiTheme="majorHAnsi" w:cs="Times New Roman"/>
          <w:b/>
        </w:rPr>
        <w:t>0</w:t>
      </w:r>
      <w:r w:rsidRPr="00DD3639">
        <w:rPr>
          <w:rFonts w:asciiTheme="majorHAnsi" w:hAnsiTheme="majorHAnsi" w:cs="Times New Roman"/>
          <w:b/>
        </w:rPr>
        <w:t xml:space="preserve">    </w:t>
      </w:r>
      <w:r w:rsidRPr="00DD3639">
        <w:rPr>
          <w:rFonts w:asciiTheme="majorHAnsi" w:hAnsiTheme="majorHAnsi" w:cs="Times New Roman"/>
        </w:rPr>
        <w:t xml:space="preserve">  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u w:val="single"/>
        </w:rPr>
        <w:t>b) Počet podaných odvolání proti rozhodnutí:</w:t>
      </w:r>
      <w:r w:rsidR="002E53D2">
        <w:rPr>
          <w:rFonts w:asciiTheme="majorHAnsi" w:hAnsiTheme="majorHAnsi" w:cs="Times New Roman"/>
          <w:b/>
        </w:rPr>
        <w:t xml:space="preserve">             </w:t>
      </w:r>
      <w:r>
        <w:rPr>
          <w:rFonts w:asciiTheme="majorHAnsi" w:hAnsiTheme="majorHAnsi" w:cs="Times New Roman"/>
          <w:b/>
        </w:rPr>
        <w:t xml:space="preserve">      0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  <w:b/>
        </w:rPr>
      </w:pP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  <w:b/>
        </w:rPr>
      </w:pPr>
      <w:r w:rsidRPr="00DD3639">
        <w:rPr>
          <w:rFonts w:asciiTheme="majorHAnsi" w:hAnsiTheme="majorHAnsi" w:cs="Times New Roman"/>
          <w:b/>
          <w:u w:val="single"/>
        </w:rPr>
        <w:t>c) Opis podstatných částí každého rozsudku soudu ve věci přezkoumání zákonnosti rozhodnutí povinného subjektu o odmítnutí žádosti o poskytnutí informace a přehled všech výdajů, které povinný subjekt zákona, a to včetně nákladů na své vlastní zaměstnance a nákladů na právní zastoupení</w:t>
      </w:r>
      <w:r w:rsidRPr="00DD3639">
        <w:rPr>
          <w:rFonts w:asciiTheme="majorHAnsi" w:hAnsiTheme="majorHAnsi" w:cs="Times New Roman"/>
          <w:b/>
        </w:rPr>
        <w:t xml:space="preserve">:     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  <w:r w:rsidRPr="00DD3639">
        <w:rPr>
          <w:rFonts w:asciiTheme="majorHAnsi" w:hAnsiTheme="majorHAnsi" w:cs="Times New Roman"/>
        </w:rPr>
        <w:t>bez rozs</w:t>
      </w:r>
      <w:r>
        <w:rPr>
          <w:rFonts w:asciiTheme="majorHAnsi" w:hAnsiTheme="majorHAnsi" w:cs="Times New Roman"/>
        </w:rPr>
        <w:t>u</w:t>
      </w:r>
      <w:r w:rsidRPr="00DD3639">
        <w:rPr>
          <w:rFonts w:asciiTheme="majorHAnsi" w:hAnsiTheme="majorHAnsi" w:cs="Times New Roman"/>
        </w:rPr>
        <w:t xml:space="preserve">dku soudu, bez vynaložení nákladů    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u w:val="single"/>
        </w:rPr>
        <w:t>d) Výčet poskytnutých výhradních licencí, včetně odůvodnění nezbytnosti poskytnutí výhradní licence: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výhradní licence nebyly poskytnuty</w:t>
      </w:r>
      <w:r w:rsidRPr="00DD3639">
        <w:rPr>
          <w:rFonts w:asciiTheme="majorHAnsi" w:hAnsiTheme="majorHAnsi" w:cs="Times New Roman"/>
        </w:rPr>
        <w:t xml:space="preserve">   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</w:p>
    <w:p w:rsidR="00DD3639" w:rsidRDefault="002E53D2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u w:val="single"/>
        </w:rPr>
        <w:t>e) Počet stížností podle §16a, důvody jejich podání a stručný popis způsobu jejich vyřízení</w:t>
      </w:r>
      <w:r w:rsidRPr="002E53D2">
        <w:rPr>
          <w:rFonts w:asciiTheme="majorHAnsi" w:hAnsiTheme="majorHAnsi" w:cs="Times New Roman"/>
          <w:u w:val="single"/>
        </w:rPr>
        <w:t>:</w:t>
      </w:r>
      <w:r w:rsidRPr="002E53D2">
        <w:rPr>
          <w:rFonts w:asciiTheme="majorHAnsi" w:hAnsiTheme="majorHAnsi" w:cs="Times New Roman"/>
        </w:rPr>
        <w:t xml:space="preserve">                   </w:t>
      </w:r>
      <w:r w:rsidR="00DD3639" w:rsidRPr="002E53D2">
        <w:rPr>
          <w:rFonts w:asciiTheme="majorHAnsi" w:hAnsiTheme="majorHAnsi" w:cs="Times New Roman"/>
        </w:rPr>
        <w:t xml:space="preserve">   </w:t>
      </w:r>
      <w:r w:rsidRPr="002E53D2">
        <w:rPr>
          <w:rFonts w:asciiTheme="majorHAnsi" w:hAnsiTheme="majorHAnsi" w:cs="Times New Roman"/>
        </w:rPr>
        <w:t xml:space="preserve">                                                                                0  </w:t>
      </w:r>
    </w:p>
    <w:p w:rsidR="002E53D2" w:rsidRDefault="002E53D2" w:rsidP="00DD3639">
      <w:pPr>
        <w:spacing w:after="0"/>
        <w:jc w:val="both"/>
        <w:rPr>
          <w:rFonts w:asciiTheme="majorHAnsi" w:hAnsiTheme="majorHAnsi" w:cs="Times New Roman"/>
        </w:rPr>
      </w:pPr>
    </w:p>
    <w:p w:rsidR="002E53D2" w:rsidRDefault="002E53D2" w:rsidP="00DD3639">
      <w:pPr>
        <w:spacing w:after="0"/>
        <w:jc w:val="both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>f) Další informace vztahující se k uplatňování zákona č. 106/1999Sb.</w:t>
      </w:r>
      <w:r w:rsidR="00EC49A1">
        <w:rPr>
          <w:rFonts w:asciiTheme="majorHAnsi" w:hAnsiTheme="majorHAnsi" w:cs="Times New Roman"/>
          <w:b/>
          <w:u w:val="single"/>
        </w:rPr>
        <w:t>:</w:t>
      </w:r>
    </w:p>
    <w:p w:rsidR="00EC49A1" w:rsidRDefault="00EC49A1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Průběžně jsou poskytovány informace na základě ústně podávaných žádostí. Informace byly žadatelům poskytovány v termínech stanovených zákonem.</w:t>
      </w:r>
    </w:p>
    <w:p w:rsidR="00700E99" w:rsidRDefault="00700E99" w:rsidP="00DD3639">
      <w:pPr>
        <w:spacing w:after="0"/>
        <w:jc w:val="both"/>
        <w:rPr>
          <w:rFonts w:asciiTheme="majorHAnsi" w:hAnsiTheme="majorHAnsi" w:cs="Times New Roman"/>
        </w:rPr>
      </w:pPr>
    </w:p>
    <w:p w:rsidR="00700E99" w:rsidRDefault="00700E99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Výroční zpráva je zveřejněna na úřední desce Městyse Bobrová a na internetových stránkách městyse: mestysbobrova.cz</w:t>
      </w:r>
    </w:p>
    <w:p w:rsidR="00700E99" w:rsidRDefault="00700E99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Podle § 103, odst. 4, </w:t>
      </w:r>
      <w:proofErr w:type="spellStart"/>
      <w:proofErr w:type="gramStart"/>
      <w:r>
        <w:rPr>
          <w:rFonts w:asciiTheme="majorHAnsi" w:hAnsiTheme="majorHAnsi" w:cs="Times New Roman"/>
        </w:rPr>
        <w:t>písm.e</w:t>
      </w:r>
      <w:proofErr w:type="spellEnd"/>
      <w:r>
        <w:rPr>
          <w:rFonts w:asciiTheme="majorHAnsi" w:hAnsiTheme="majorHAnsi" w:cs="Times New Roman"/>
        </w:rPr>
        <w:t>) zákona</w:t>
      </w:r>
      <w:proofErr w:type="gramEnd"/>
      <w:r>
        <w:rPr>
          <w:rFonts w:asciiTheme="majorHAnsi" w:hAnsiTheme="majorHAnsi" w:cs="Times New Roman"/>
        </w:rPr>
        <w:t xml:space="preserve"> č. 128/2000 Sb., o obcích, ve znění pozdějších předpisů, odpovídá starosta obce za informování veřejnosti o činnosti obce.</w:t>
      </w:r>
    </w:p>
    <w:p w:rsidR="00EC49A1" w:rsidRDefault="00EC49A1" w:rsidP="00DD3639">
      <w:pPr>
        <w:spacing w:after="0"/>
        <w:jc w:val="both"/>
        <w:rPr>
          <w:rFonts w:asciiTheme="majorHAnsi" w:hAnsiTheme="majorHAnsi" w:cs="Times New Roman"/>
        </w:rPr>
      </w:pPr>
    </w:p>
    <w:p w:rsidR="00EC49A1" w:rsidRDefault="0013421C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V Bobrové </w:t>
      </w:r>
      <w:proofErr w:type="gramStart"/>
      <w:r>
        <w:rPr>
          <w:rFonts w:asciiTheme="majorHAnsi" w:hAnsiTheme="majorHAnsi" w:cs="Times New Roman"/>
        </w:rPr>
        <w:t>25</w:t>
      </w:r>
      <w:r w:rsidR="00EC49A1">
        <w:rPr>
          <w:rFonts w:asciiTheme="majorHAnsi" w:hAnsiTheme="majorHAnsi" w:cs="Times New Roman"/>
        </w:rPr>
        <w:t>.0</w:t>
      </w:r>
      <w:r>
        <w:rPr>
          <w:rFonts w:asciiTheme="majorHAnsi" w:hAnsiTheme="majorHAnsi" w:cs="Times New Roman"/>
        </w:rPr>
        <w:t>2</w:t>
      </w:r>
      <w:r w:rsidR="00EC49A1">
        <w:rPr>
          <w:rFonts w:asciiTheme="majorHAnsi" w:hAnsiTheme="majorHAnsi" w:cs="Times New Roman"/>
        </w:rPr>
        <w:t>.202</w:t>
      </w:r>
      <w:r>
        <w:rPr>
          <w:rFonts w:asciiTheme="majorHAnsi" w:hAnsiTheme="majorHAnsi" w:cs="Times New Roman"/>
        </w:rPr>
        <w:t>1</w:t>
      </w:r>
      <w:proofErr w:type="gramEnd"/>
    </w:p>
    <w:p w:rsidR="00EC49A1" w:rsidRDefault="00EC49A1" w:rsidP="00DD3639">
      <w:pPr>
        <w:spacing w:after="0"/>
        <w:jc w:val="both"/>
        <w:rPr>
          <w:rFonts w:asciiTheme="majorHAnsi" w:hAnsiTheme="majorHAnsi" w:cs="Times New Roman"/>
        </w:rPr>
      </w:pPr>
    </w:p>
    <w:p w:rsidR="00EC49A1" w:rsidRDefault="00EC49A1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                                                                          </w:t>
      </w:r>
      <w:r w:rsidR="00700E99">
        <w:rPr>
          <w:rFonts w:asciiTheme="majorHAnsi" w:hAnsiTheme="majorHAnsi" w:cs="Times New Roman"/>
        </w:rPr>
        <w:t xml:space="preserve">                                 </w:t>
      </w:r>
      <w:r>
        <w:rPr>
          <w:rFonts w:asciiTheme="majorHAnsi" w:hAnsiTheme="majorHAnsi" w:cs="Times New Roman"/>
        </w:rPr>
        <w:t xml:space="preserve">           </w:t>
      </w:r>
      <w:r w:rsidR="00BA2243">
        <w:rPr>
          <w:rFonts w:asciiTheme="majorHAnsi" w:hAnsiTheme="majorHAnsi" w:cs="Times New Roman"/>
        </w:rPr>
        <w:t>Marie Drdlová – referent úřadu</w:t>
      </w:r>
    </w:p>
    <w:p w:rsidR="00700E99" w:rsidRDefault="00700E99" w:rsidP="00DD3639">
      <w:pPr>
        <w:spacing w:after="0"/>
        <w:jc w:val="both"/>
        <w:rPr>
          <w:rFonts w:asciiTheme="majorHAnsi" w:hAnsiTheme="majorHAnsi" w:cs="Times New Roman"/>
        </w:rPr>
      </w:pPr>
    </w:p>
    <w:p w:rsidR="00700E99" w:rsidRDefault="00700E99" w:rsidP="00DD3639">
      <w:pPr>
        <w:spacing w:after="0"/>
        <w:jc w:val="both"/>
        <w:rPr>
          <w:rFonts w:asciiTheme="majorHAnsi" w:hAnsiTheme="majorHAnsi" w:cs="Times New Roman"/>
        </w:rPr>
      </w:pPr>
    </w:p>
    <w:p w:rsidR="00700E99" w:rsidRDefault="00700E99" w:rsidP="00DD3639">
      <w:pPr>
        <w:spacing w:after="0"/>
        <w:jc w:val="both"/>
        <w:rPr>
          <w:rFonts w:asciiTheme="majorHAnsi" w:hAnsiTheme="majorHAnsi" w:cs="Times New Roman"/>
        </w:rPr>
      </w:pPr>
    </w:p>
    <w:p w:rsidR="00700E99" w:rsidRPr="00EC49A1" w:rsidRDefault="00700E99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Vyvěšeno </w:t>
      </w:r>
      <w:r w:rsidR="0013421C">
        <w:rPr>
          <w:rFonts w:asciiTheme="majorHAnsi" w:hAnsiTheme="majorHAnsi" w:cs="Times New Roman"/>
        </w:rPr>
        <w:t>26</w:t>
      </w:r>
      <w:r>
        <w:rPr>
          <w:rFonts w:asciiTheme="majorHAnsi" w:hAnsiTheme="majorHAnsi" w:cs="Times New Roman"/>
        </w:rPr>
        <w:t>.02.2020</w:t>
      </w:r>
    </w:p>
    <w:sectPr w:rsidR="00700E99" w:rsidRPr="00EC49A1" w:rsidSect="00700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37C0"/>
    <w:rsid w:val="000232A0"/>
    <w:rsid w:val="0013421C"/>
    <w:rsid w:val="002737C0"/>
    <w:rsid w:val="002E53D2"/>
    <w:rsid w:val="00700E99"/>
    <w:rsid w:val="007F2B04"/>
    <w:rsid w:val="008E7647"/>
    <w:rsid w:val="00932B3A"/>
    <w:rsid w:val="00BA2243"/>
    <w:rsid w:val="00DD3639"/>
    <w:rsid w:val="00E54263"/>
    <w:rsid w:val="00EC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B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Maruska</dc:creator>
  <cp:lastModifiedBy>Maruska</cp:lastModifiedBy>
  <cp:revision>3</cp:revision>
  <cp:lastPrinted>2020-03-03T12:31:00Z</cp:lastPrinted>
  <dcterms:created xsi:type="dcterms:W3CDTF">2021-03-02T13:59:00Z</dcterms:created>
  <dcterms:modified xsi:type="dcterms:W3CDTF">2021-03-02T13:59:00Z</dcterms:modified>
</cp:coreProperties>
</file>